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C8CD" w14:textId="77777777" w:rsidR="00094FDE" w:rsidRDefault="00094FDE" w:rsidP="004D005A">
      <w:pPr>
        <w:spacing w:line="360" w:lineRule="auto"/>
        <w:rPr>
          <w:b/>
          <w:bCs/>
          <w:noProof/>
          <w:color w:val="262626" w:themeColor="text1" w:themeTint="D9"/>
          <w:sz w:val="28"/>
          <w:szCs w:val="28"/>
        </w:rPr>
      </w:pPr>
    </w:p>
    <w:p w14:paraId="6115339D" w14:textId="632E2BB8" w:rsidR="00094FDE" w:rsidRDefault="00094FDE" w:rsidP="004D005A">
      <w:pPr>
        <w:spacing w:line="360" w:lineRule="auto"/>
        <w:rPr>
          <w:b/>
          <w:bCs/>
          <w:noProof/>
          <w:color w:val="262626" w:themeColor="text1" w:themeTint="D9"/>
          <w:sz w:val="28"/>
          <w:szCs w:val="28"/>
        </w:rPr>
      </w:pPr>
      <w:r w:rsidRPr="004D005A">
        <w:rPr>
          <w:b/>
          <w:bCs/>
          <w:noProof/>
          <w:color w:val="262626" w:themeColor="text1" w:themeTint="D9"/>
          <w:sz w:val="28"/>
          <w:szCs w:val="28"/>
        </w:rPr>
        <w:drawing>
          <wp:anchor distT="0" distB="0" distL="114300" distR="114300" simplePos="0" relativeHeight="251658240" behindDoc="1" locked="0" layoutInCell="1" allowOverlap="1" wp14:anchorId="29A13EE5" wp14:editId="5F9EE4EC">
            <wp:simplePos x="0" y="0"/>
            <wp:positionH relativeFrom="margin">
              <wp:posOffset>2228694</wp:posOffset>
            </wp:positionH>
            <wp:positionV relativeFrom="paragraph">
              <wp:posOffset>25691</wp:posOffset>
            </wp:positionV>
            <wp:extent cx="4244119" cy="2612983"/>
            <wp:effectExtent l="0" t="0" r="4445" b="0"/>
            <wp:wrapNone/>
            <wp:docPr id="91494919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49191" name="Grafik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4119" cy="2612983"/>
                    </a:xfrm>
                    <a:prstGeom prst="rect">
                      <a:avLst/>
                    </a:prstGeom>
                  </pic:spPr>
                </pic:pic>
              </a:graphicData>
            </a:graphic>
            <wp14:sizeRelH relativeFrom="margin">
              <wp14:pctWidth>0</wp14:pctWidth>
            </wp14:sizeRelH>
            <wp14:sizeRelV relativeFrom="margin">
              <wp14:pctHeight>0</wp14:pctHeight>
            </wp14:sizeRelV>
          </wp:anchor>
        </w:drawing>
      </w:r>
    </w:p>
    <w:p w14:paraId="7A2300FC" w14:textId="7E5D7A6A" w:rsidR="004D005A" w:rsidRPr="004D005A" w:rsidRDefault="004D005A" w:rsidP="004D005A">
      <w:pPr>
        <w:spacing w:line="360" w:lineRule="auto"/>
        <w:rPr>
          <w:b/>
          <w:bCs/>
          <w:noProof/>
          <w:color w:val="262626" w:themeColor="text1" w:themeTint="D9"/>
          <w:sz w:val="28"/>
          <w:szCs w:val="28"/>
        </w:rPr>
      </w:pPr>
      <w:r w:rsidRPr="004D005A">
        <w:rPr>
          <w:b/>
          <w:bCs/>
          <w:noProof/>
          <w:color w:val="262626" w:themeColor="text1" w:themeTint="D9"/>
          <w:sz w:val="28"/>
          <w:szCs w:val="28"/>
        </w:rPr>
        <w:t xml:space="preserve">Willkommen im Team als </w:t>
      </w:r>
    </w:p>
    <w:p w14:paraId="3B8E369B" w14:textId="51986D1D" w:rsidR="004D005A" w:rsidRPr="004D005A" w:rsidRDefault="004D005A" w:rsidP="004D005A">
      <w:pPr>
        <w:spacing w:line="360" w:lineRule="auto"/>
        <w:rPr>
          <w:color w:val="262626" w:themeColor="text1" w:themeTint="D9"/>
          <w:sz w:val="28"/>
          <w:szCs w:val="28"/>
        </w:rPr>
      </w:pPr>
      <w:r w:rsidRPr="004D005A">
        <w:rPr>
          <w:color w:val="262626" w:themeColor="text1" w:themeTint="D9"/>
          <w:sz w:val="28"/>
          <w:szCs w:val="28"/>
        </w:rPr>
        <w:t>Gutachter</w:t>
      </w:r>
      <w:r w:rsidR="00B76309">
        <w:rPr>
          <w:color w:val="262626" w:themeColor="text1" w:themeTint="D9"/>
          <w:sz w:val="28"/>
          <w:szCs w:val="28"/>
        </w:rPr>
        <w:t>*</w:t>
      </w:r>
      <w:r w:rsidRPr="004D005A">
        <w:rPr>
          <w:color w:val="262626" w:themeColor="text1" w:themeTint="D9"/>
          <w:sz w:val="28"/>
          <w:szCs w:val="28"/>
        </w:rPr>
        <w:t>in (m/w/divers)</w:t>
      </w:r>
    </w:p>
    <w:p w14:paraId="3205FACD" w14:textId="26417857" w:rsidR="00D32EC4" w:rsidRDefault="00B76309" w:rsidP="004D005A">
      <w:pPr>
        <w:spacing w:line="360" w:lineRule="auto"/>
        <w:rPr>
          <w:b/>
          <w:bCs/>
          <w:color w:val="262626" w:themeColor="text1" w:themeTint="D9"/>
          <w:sz w:val="28"/>
          <w:szCs w:val="28"/>
        </w:rPr>
      </w:pPr>
      <w:r>
        <w:rPr>
          <w:b/>
          <w:bCs/>
          <w:color w:val="262626" w:themeColor="text1" w:themeTint="D9"/>
          <w:sz w:val="28"/>
          <w:szCs w:val="28"/>
        </w:rPr>
        <w:t>Hamburg</w:t>
      </w:r>
    </w:p>
    <w:p w14:paraId="19BEBC76" w14:textId="1A6C51DE" w:rsidR="008D3A15" w:rsidRDefault="008D3A15" w:rsidP="004D005A">
      <w:pPr>
        <w:spacing w:line="360" w:lineRule="auto"/>
        <w:rPr>
          <w:b/>
          <w:bCs/>
          <w:color w:val="262626" w:themeColor="text1" w:themeTint="D9"/>
          <w:sz w:val="28"/>
          <w:szCs w:val="28"/>
        </w:rPr>
      </w:pPr>
    </w:p>
    <w:p w14:paraId="4AE81EBE" w14:textId="77777777" w:rsidR="004D005A" w:rsidRPr="004D005A" w:rsidRDefault="004D005A" w:rsidP="004D005A">
      <w:pPr>
        <w:rPr>
          <w:sz w:val="28"/>
          <w:szCs w:val="28"/>
        </w:rPr>
      </w:pPr>
    </w:p>
    <w:p w14:paraId="2E5A4A16" w14:textId="77777777" w:rsidR="004D005A" w:rsidRPr="004D005A" w:rsidRDefault="004D005A" w:rsidP="004D005A">
      <w:pPr>
        <w:rPr>
          <w:sz w:val="28"/>
          <w:szCs w:val="28"/>
        </w:rPr>
      </w:pPr>
    </w:p>
    <w:p w14:paraId="144E5EC2" w14:textId="77777777" w:rsidR="004D005A" w:rsidRPr="004D005A" w:rsidRDefault="004D005A" w:rsidP="004D005A">
      <w:pPr>
        <w:rPr>
          <w:sz w:val="28"/>
          <w:szCs w:val="28"/>
        </w:rPr>
      </w:pPr>
    </w:p>
    <w:p w14:paraId="1DFF44FE" w14:textId="77777777" w:rsidR="004D005A" w:rsidRPr="004D005A" w:rsidRDefault="004D005A" w:rsidP="004D005A">
      <w:pPr>
        <w:rPr>
          <w:sz w:val="28"/>
          <w:szCs w:val="28"/>
        </w:rPr>
      </w:pPr>
    </w:p>
    <w:p w14:paraId="46D613C6" w14:textId="77777777" w:rsidR="004D005A" w:rsidRDefault="004D005A" w:rsidP="004D005A">
      <w:pPr>
        <w:rPr>
          <w:sz w:val="28"/>
          <w:szCs w:val="28"/>
        </w:rPr>
      </w:pPr>
    </w:p>
    <w:p w14:paraId="3BC544DD" w14:textId="77777777" w:rsidR="00094FDE" w:rsidRDefault="00094FDE" w:rsidP="00D32EC4">
      <w:pPr>
        <w:pStyle w:val="berschrift1"/>
      </w:pPr>
    </w:p>
    <w:p w14:paraId="428D4B2E" w14:textId="02D18AC4" w:rsidR="004D005A" w:rsidRPr="00D32EC4" w:rsidRDefault="004730CB" w:rsidP="00D32EC4">
      <w:pPr>
        <w:pStyle w:val="berschrift1"/>
      </w:pPr>
      <w:r>
        <w:t xml:space="preserve">Deine </w:t>
      </w:r>
      <w:r w:rsidR="004D005A" w:rsidRPr="00D32EC4">
        <w:t>Aufgabe</w:t>
      </w:r>
      <w:r>
        <w:t>n</w:t>
      </w:r>
      <w:r w:rsidR="004D005A" w:rsidRPr="00D32EC4">
        <w:t>:</w:t>
      </w:r>
    </w:p>
    <w:p w14:paraId="12DF6AB4" w14:textId="763A619E" w:rsidR="004D005A" w:rsidRPr="00D32EC4" w:rsidRDefault="004730CB" w:rsidP="00F44720">
      <w:pPr>
        <w:jc w:val="both"/>
        <w:rPr>
          <w:szCs w:val="20"/>
        </w:rPr>
      </w:pPr>
      <w:r w:rsidRPr="004730CB">
        <w:rPr>
          <w:szCs w:val="20"/>
        </w:rPr>
        <w:t xml:space="preserve">Als Gutachter*in Immobilienbewertung bist </w:t>
      </w:r>
      <w:r w:rsidR="005824B9">
        <w:rPr>
          <w:szCs w:val="20"/>
        </w:rPr>
        <w:t>D</w:t>
      </w:r>
      <w:r w:rsidRPr="004730CB">
        <w:rPr>
          <w:szCs w:val="20"/>
        </w:rPr>
        <w:t xml:space="preserve">u verantwortlich für die Bewertung und Beurteilung von Immobilien aller Art für Kreditinstitute und institutionelle Anleger. Du erstellst Markt- und Beleihungswertgutachten, gutachterliche Consultingleistungen und Immobilienratings in Eigenkompetenz. Darüber hinaus übernimmst </w:t>
      </w:r>
      <w:r w:rsidR="005824B9">
        <w:rPr>
          <w:szCs w:val="20"/>
        </w:rPr>
        <w:t>D</w:t>
      </w:r>
      <w:r w:rsidRPr="004730CB">
        <w:rPr>
          <w:szCs w:val="20"/>
        </w:rPr>
        <w:t>u die Qualitätssicherung der Gutachten von Kooperationspartnern. In deinen Aufgabenbereich fällt auch die Sammlung, Dokumentation und Auswertung von Immobilienmarktdaten und Informationen für dein Zuständigkeitsgebiet sowie für Deutschland. Die Aufgabe ist mit regionaler und überregionaler Reisetätigkeit verbunden.</w:t>
      </w:r>
    </w:p>
    <w:p w14:paraId="4E90182C" w14:textId="45B31BD7" w:rsidR="00F731D4" w:rsidRPr="00D32EC4" w:rsidRDefault="004730CB" w:rsidP="00D32EC4">
      <w:pPr>
        <w:pStyle w:val="berschrift1"/>
      </w:pPr>
      <w:r>
        <w:t xml:space="preserve">Dein </w:t>
      </w:r>
      <w:r w:rsidR="00F731D4" w:rsidRPr="00D32EC4">
        <w:t>Profil:</w:t>
      </w:r>
    </w:p>
    <w:p w14:paraId="08FC1E96" w14:textId="1A6D0E6A" w:rsidR="00F731D4" w:rsidRPr="00D32EC4" w:rsidRDefault="00F731D4" w:rsidP="00D32EC4">
      <w:pPr>
        <w:pStyle w:val="Listenabsatz"/>
      </w:pPr>
      <w:r w:rsidRPr="00D32EC4">
        <w:t>Hochschulabschluss (z.B. Architektur/Bauwesen/Vermessung) oder vergleichbare Qualifikationen</w:t>
      </w:r>
    </w:p>
    <w:p w14:paraId="4B2E28B9" w14:textId="0496E8F8" w:rsidR="00F731D4" w:rsidRPr="00D32EC4" w:rsidRDefault="00F731D4" w:rsidP="00D32EC4">
      <w:pPr>
        <w:pStyle w:val="Listenabsatz"/>
      </w:pPr>
      <w:r w:rsidRPr="00D32EC4">
        <w:t>Zertifizierung nach DIN EN ISO/IEC 17024 (z.B. HypZert</w:t>
      </w:r>
      <w:r w:rsidR="00302EFE">
        <w:t xml:space="preserve"> S oder F</w:t>
      </w:r>
      <w:r w:rsidRPr="00D32EC4">
        <w:t>) Immobiliengutachter für Markt- und Beleihungswertermittlungen wünschenswert</w:t>
      </w:r>
    </w:p>
    <w:p w14:paraId="44DD1EF1" w14:textId="6C48FEEF" w:rsidR="00F731D4" w:rsidRPr="00D32EC4" w:rsidRDefault="00F731D4" w:rsidP="00D32EC4">
      <w:pPr>
        <w:pStyle w:val="Listenabsatz"/>
      </w:pPr>
      <w:r w:rsidRPr="00D32EC4">
        <w:t>Mehrjährige Berufserfahrung als Immobiliengutachter</w:t>
      </w:r>
    </w:p>
    <w:p w14:paraId="71F8E64E" w14:textId="24188B24" w:rsidR="00F731D4" w:rsidRPr="00D32EC4" w:rsidRDefault="00F731D4" w:rsidP="00D32EC4">
      <w:pPr>
        <w:pStyle w:val="Listenabsatz"/>
      </w:pPr>
      <w:r w:rsidRPr="00D32EC4">
        <w:t>Vertiefte Kenntnisse des Grundstückmarktes/-rechts</w:t>
      </w:r>
    </w:p>
    <w:p w14:paraId="74A8279B" w14:textId="4B2054A5" w:rsidR="00F731D4" w:rsidRPr="00D32EC4" w:rsidRDefault="00F731D4" w:rsidP="00D32EC4">
      <w:pPr>
        <w:pStyle w:val="Listenabsatz"/>
      </w:pPr>
      <w:r w:rsidRPr="00D32EC4">
        <w:t>Erkennen von betriebswirtschaftlichen Zusammenhängen</w:t>
      </w:r>
    </w:p>
    <w:p w14:paraId="72046D73" w14:textId="13D230C5" w:rsidR="00F731D4" w:rsidRPr="00D32EC4" w:rsidRDefault="00F731D4" w:rsidP="00D32EC4">
      <w:pPr>
        <w:pStyle w:val="Listenabsatz"/>
      </w:pPr>
      <w:r w:rsidRPr="00D32EC4">
        <w:t>Kenntnisse in der Bewertung von Betreiberimmobilien</w:t>
      </w:r>
    </w:p>
    <w:p w14:paraId="0A467B85" w14:textId="4ACBC2BF" w:rsidR="00F731D4" w:rsidRDefault="00F731D4" w:rsidP="00D32EC4">
      <w:pPr>
        <w:pStyle w:val="Listenabsatz"/>
      </w:pPr>
      <w:r w:rsidRPr="00D32EC4">
        <w:t>Sehr gute Deutsch- und fortgeschrittene Englisch-Kenntnisse in Wort und Schrift</w:t>
      </w:r>
    </w:p>
    <w:p w14:paraId="5F063FD4" w14:textId="77777777" w:rsidR="00D32EC4" w:rsidRPr="00D32EC4" w:rsidRDefault="00D32EC4" w:rsidP="00D32EC4">
      <w:pPr>
        <w:pStyle w:val="berschrift1"/>
      </w:pPr>
      <w:r w:rsidRPr="00D32EC4">
        <w:t>Das Unternehmen:</w:t>
      </w:r>
    </w:p>
    <w:p w14:paraId="0DCB9677" w14:textId="3F70E907" w:rsidR="00D32EC4" w:rsidRPr="00D32EC4" w:rsidRDefault="00D32EC4" w:rsidP="00F44720">
      <w:pPr>
        <w:jc w:val="both"/>
        <w:rPr>
          <w:szCs w:val="20"/>
        </w:rPr>
      </w:pPr>
      <w:r w:rsidRPr="00D32EC4">
        <w:rPr>
          <w:szCs w:val="20"/>
        </w:rPr>
        <w:t xml:space="preserve">KENSTONE Real Estate </w:t>
      </w:r>
      <w:proofErr w:type="spellStart"/>
      <w:r w:rsidRPr="00D32EC4">
        <w:rPr>
          <w:szCs w:val="20"/>
        </w:rPr>
        <w:t>Valuers</w:t>
      </w:r>
      <w:proofErr w:type="spellEnd"/>
      <w:r w:rsidRPr="00D32EC4">
        <w:rPr>
          <w:szCs w:val="20"/>
        </w:rPr>
        <w:t xml:space="preserve"> ist eine Tochtergesellschaft der Commerzbank Gruppe und in der Commerzbank AG verantwortlich für die richtlinienkonforme Bewertung von Immobilien, die als Kreditsicherheiten dienen. Unser Kerngeschäft ist die Ermittlung von Markt- und Beleihungswerten als wesentliche Grundlage kreditwirtschaftlicher Entscheidungen nebst Erfüllung aufsichtsrechtlicher Vorgaben </w:t>
      </w:r>
      <w:r w:rsidR="00302EFE" w:rsidRPr="00D32EC4">
        <w:rPr>
          <w:szCs w:val="20"/>
        </w:rPr>
        <w:t>zu der Werthaltigkeit</w:t>
      </w:r>
      <w:r w:rsidRPr="00D32EC4">
        <w:rPr>
          <w:szCs w:val="20"/>
        </w:rPr>
        <w:t xml:space="preserve"> von Kreditsicherheiten der Auftraggeber. Die Bewertung erfolgt bundesweit von unseren 8 Standorten Berlin, Düsseldorf, Frankfurt, Hamburg, Leipzig, München, Münster und Stuttgart für alle Immobilien-Segmente in allen Werthöhen. Die </w:t>
      </w:r>
      <w:proofErr w:type="spellStart"/>
      <w:r w:rsidRPr="00D32EC4">
        <w:rPr>
          <w:szCs w:val="20"/>
        </w:rPr>
        <w:t>Gutachter:innen</w:t>
      </w:r>
      <w:proofErr w:type="spellEnd"/>
      <w:r w:rsidRPr="00D32EC4">
        <w:rPr>
          <w:szCs w:val="20"/>
        </w:rPr>
        <w:t xml:space="preserve"> von </w:t>
      </w:r>
      <w:r w:rsidR="00302EFE" w:rsidRPr="00302EFE">
        <w:rPr>
          <w:szCs w:val="20"/>
        </w:rPr>
        <w:t>KENSTONE</w:t>
      </w:r>
      <w:r w:rsidRPr="00D32EC4">
        <w:rPr>
          <w:szCs w:val="20"/>
        </w:rPr>
        <w:t xml:space="preserve"> Real Estate </w:t>
      </w:r>
      <w:proofErr w:type="spellStart"/>
      <w:r w:rsidRPr="00D32EC4">
        <w:rPr>
          <w:szCs w:val="20"/>
        </w:rPr>
        <w:t>Valuers</w:t>
      </w:r>
      <w:proofErr w:type="spellEnd"/>
      <w:r w:rsidRPr="00D32EC4">
        <w:rPr>
          <w:szCs w:val="20"/>
        </w:rPr>
        <w:t xml:space="preserve"> sind i.d.R. zertifiziert durch die HypZert (i.d.R. „F“) gem. DIN EN ISO/IEC 17024.</w:t>
      </w:r>
    </w:p>
    <w:p w14:paraId="5657FCAA" w14:textId="65C6D678" w:rsidR="00D32EC4" w:rsidRPr="00D32EC4" w:rsidRDefault="004730CB" w:rsidP="00D32EC4">
      <w:pPr>
        <w:pStyle w:val="berschrift1"/>
      </w:pPr>
      <w:r w:rsidRPr="004730CB">
        <w:t>Unsere Benefits</w:t>
      </w:r>
      <w:r w:rsidR="00D32EC4" w:rsidRPr="00D32EC4">
        <w:t>:</w:t>
      </w:r>
    </w:p>
    <w:p w14:paraId="104BD0DA" w14:textId="0E34429A" w:rsidR="00D32EC4" w:rsidRPr="008B14CD" w:rsidRDefault="004730CB" w:rsidP="004730CB">
      <w:pPr>
        <w:rPr>
          <w:szCs w:val="20"/>
        </w:rPr>
      </w:pPr>
      <w:r w:rsidRPr="004730CB">
        <w:rPr>
          <w:szCs w:val="20"/>
        </w:rPr>
        <w:t>30 Tage Urlaub; Betriebliche Altersvorsorge; Flexibles Arbeiten; Professionelles Training &amp;</w:t>
      </w:r>
      <w:r w:rsidR="008B14CD">
        <w:rPr>
          <w:szCs w:val="20"/>
        </w:rPr>
        <w:t xml:space="preserve"> </w:t>
      </w:r>
      <w:r w:rsidRPr="004730CB">
        <w:rPr>
          <w:szCs w:val="20"/>
        </w:rPr>
        <w:t>Entwicklung; Vermögenswirksame Leistungen; Freundliches Arbeitsumfeld; Vielfältige Aufgaben;</w:t>
      </w:r>
      <w:r w:rsidR="00302EFE">
        <w:rPr>
          <w:szCs w:val="20"/>
        </w:rPr>
        <w:t xml:space="preserve"> </w:t>
      </w:r>
      <w:r w:rsidRPr="008B14CD">
        <w:rPr>
          <w:szCs w:val="20"/>
        </w:rPr>
        <w:t>Work-Life Balance</w:t>
      </w:r>
      <w:r w:rsidRPr="008B14CD">
        <w:rPr>
          <w:szCs w:val="20"/>
        </w:rPr>
        <w:cr/>
      </w:r>
      <w:r w:rsidR="00094FDE">
        <w:rPr>
          <w:szCs w:val="20"/>
        </w:rPr>
        <w:t xml:space="preserve">Und vieles mehr: </w:t>
      </w:r>
      <w:hyperlink r:id="rId9" w:history="1">
        <w:r w:rsidR="00D32EC4" w:rsidRPr="008B14CD">
          <w:rPr>
            <w:rFonts w:eastAsia="Calibri" w:cs="Arial"/>
            <w:color w:val="0000FF"/>
            <w:szCs w:val="20"/>
            <w:u w:val="single"/>
          </w:rPr>
          <w:t>www.kenstone.de/karriere/was-wir-bieten</w:t>
        </w:r>
      </w:hyperlink>
    </w:p>
    <w:p w14:paraId="4797FF01" w14:textId="77777777" w:rsidR="00D32EC4" w:rsidRPr="00D32EC4" w:rsidRDefault="00D32EC4" w:rsidP="00D32EC4">
      <w:pPr>
        <w:pStyle w:val="berschrift1"/>
      </w:pPr>
      <w:r w:rsidRPr="00D32EC4">
        <w:t>Kontakt:</w:t>
      </w:r>
    </w:p>
    <w:p w14:paraId="5E04C92B" w14:textId="39A9E0B7" w:rsidR="00D32EC4" w:rsidRPr="00D32EC4" w:rsidRDefault="004730CB" w:rsidP="00F44720">
      <w:pPr>
        <w:jc w:val="both"/>
        <w:rPr>
          <w:szCs w:val="20"/>
        </w:rPr>
      </w:pPr>
      <w:r>
        <w:rPr>
          <w:szCs w:val="20"/>
        </w:rPr>
        <w:t xml:space="preserve">Bist Du </w:t>
      </w:r>
      <w:r w:rsidR="00D32EC4" w:rsidRPr="00D32EC4">
        <w:rPr>
          <w:szCs w:val="20"/>
        </w:rPr>
        <w:t xml:space="preserve">bereit, zum </w:t>
      </w:r>
      <w:r w:rsidR="008B6F37">
        <w:rPr>
          <w:szCs w:val="20"/>
        </w:rPr>
        <w:t>01. Januar 2027</w:t>
      </w:r>
      <w:r w:rsidR="00D32EC4" w:rsidRPr="00D32EC4">
        <w:rPr>
          <w:szCs w:val="20"/>
        </w:rPr>
        <w:t xml:space="preserve"> in einem starken Team zu starten? Dann freuen wir uns auf</w:t>
      </w:r>
      <w:r w:rsidR="008B14CD">
        <w:rPr>
          <w:szCs w:val="20"/>
        </w:rPr>
        <w:t xml:space="preserve"> Deine</w:t>
      </w:r>
      <w:r w:rsidR="00D32EC4" w:rsidRPr="00D32EC4">
        <w:rPr>
          <w:szCs w:val="20"/>
        </w:rPr>
        <w:t xml:space="preserve"> Online- Bewerbung via: </w:t>
      </w:r>
      <w:hyperlink r:id="rId10" w:history="1">
        <w:r w:rsidR="00D32EC4" w:rsidRPr="008B6F37">
          <w:rPr>
            <w:rStyle w:val="Hyperlink"/>
            <w:rFonts w:eastAsia="Calibri"/>
            <w:szCs w:val="20"/>
          </w:rPr>
          <w:t>https://jobs.commerzbank.com</w:t>
        </w:r>
        <w:r w:rsidR="00D32EC4" w:rsidRPr="008B6F37">
          <w:rPr>
            <w:rStyle w:val="Hyperlink"/>
            <w:szCs w:val="20"/>
          </w:rPr>
          <w:t>.</w:t>
        </w:r>
      </w:hyperlink>
      <w:r w:rsidR="00D32EC4" w:rsidRPr="00D32EC4">
        <w:rPr>
          <w:szCs w:val="20"/>
        </w:rPr>
        <w:t xml:space="preserve"> Für Rückfragen stehen </w:t>
      </w:r>
      <w:r w:rsidR="008B14CD">
        <w:rPr>
          <w:szCs w:val="20"/>
        </w:rPr>
        <w:t>Dir</w:t>
      </w:r>
      <w:r w:rsidR="00D32EC4" w:rsidRPr="00D32EC4">
        <w:rPr>
          <w:szCs w:val="20"/>
        </w:rPr>
        <w:t xml:space="preserve"> die Geschäftsführer der KENSTONE GmbH, Dr. </w:t>
      </w:r>
      <w:r w:rsidR="008B6F37">
        <w:rPr>
          <w:szCs w:val="20"/>
        </w:rPr>
        <w:t>Florian Pollmann</w:t>
      </w:r>
      <w:r w:rsidR="00D32EC4" w:rsidRPr="00D32EC4">
        <w:rPr>
          <w:szCs w:val="20"/>
        </w:rPr>
        <w:t xml:space="preserve"> unter +49 69 </w:t>
      </w:r>
      <w:r w:rsidR="008B6F37" w:rsidRPr="008B6F37">
        <w:rPr>
          <w:szCs w:val="20"/>
        </w:rPr>
        <w:t>69 935349357</w:t>
      </w:r>
      <w:r w:rsidR="00D32EC4" w:rsidRPr="00D32EC4">
        <w:rPr>
          <w:szCs w:val="20"/>
        </w:rPr>
        <w:t xml:space="preserve"> oder Martinus Kurth unter +49 69 935345326, gerne zur Verfügung.</w:t>
      </w:r>
    </w:p>
    <w:sectPr w:rsidR="00D32EC4" w:rsidRPr="00D32EC4" w:rsidSect="00D32EC4">
      <w:headerReference w:type="default" r:id="rId11"/>
      <w:pgSz w:w="11906" w:h="16838"/>
      <w:pgMar w:top="1417" w:right="849" w:bottom="851" w:left="851" w:header="624" w:footer="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3621" w14:textId="77777777" w:rsidR="00492497" w:rsidRDefault="00492497" w:rsidP="008D3A15">
      <w:pPr>
        <w:spacing w:after="0"/>
      </w:pPr>
      <w:r>
        <w:separator/>
      </w:r>
    </w:p>
  </w:endnote>
  <w:endnote w:type="continuationSeparator" w:id="0">
    <w:p w14:paraId="6453D2A3" w14:textId="77777777" w:rsidR="00492497" w:rsidRDefault="00492497" w:rsidP="008D3A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DC51" w14:textId="77777777" w:rsidR="00492497" w:rsidRDefault="00492497" w:rsidP="008D3A15">
      <w:pPr>
        <w:spacing w:after="0"/>
      </w:pPr>
      <w:r>
        <w:separator/>
      </w:r>
    </w:p>
  </w:footnote>
  <w:footnote w:type="continuationSeparator" w:id="0">
    <w:p w14:paraId="61E94B2E" w14:textId="77777777" w:rsidR="00492497" w:rsidRDefault="00492497" w:rsidP="008D3A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9172" w14:textId="3B046E4C" w:rsidR="008D3A15" w:rsidRDefault="00094FDE">
    <w:pPr>
      <w:pStyle w:val="Kopfzeile"/>
    </w:pPr>
    <w:r>
      <w:rPr>
        <w:noProof/>
      </w:rPr>
      <w:drawing>
        <wp:anchor distT="0" distB="0" distL="114300" distR="114300" simplePos="0" relativeHeight="251661312" behindDoc="0" locked="0" layoutInCell="1" allowOverlap="1" wp14:anchorId="2BA90316" wp14:editId="59F0D087">
          <wp:simplePos x="0" y="0"/>
          <wp:positionH relativeFrom="column">
            <wp:posOffset>5995035</wp:posOffset>
          </wp:positionH>
          <wp:positionV relativeFrom="paragraph">
            <wp:posOffset>313690</wp:posOffset>
          </wp:positionV>
          <wp:extent cx="626745" cy="316865"/>
          <wp:effectExtent l="0" t="0" r="0" b="6985"/>
          <wp:wrapSquare wrapText="bothSides"/>
          <wp:docPr id="116366537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65372" name="Grafik 1163665372"/>
                  <pic:cNvPicPr/>
                </pic:nvPicPr>
                <pic:blipFill>
                  <a:blip r:embed="rId1">
                    <a:extLst>
                      <a:ext uri="{28A0092B-C50C-407E-A947-70E740481C1C}">
                        <a14:useLocalDpi xmlns:a14="http://schemas.microsoft.com/office/drawing/2010/main" val="0"/>
                      </a:ext>
                    </a:extLst>
                  </a:blip>
                  <a:stretch>
                    <a:fillRect/>
                  </a:stretch>
                </pic:blipFill>
                <pic:spPr>
                  <a:xfrm>
                    <a:off x="0" y="0"/>
                    <a:ext cx="626745" cy="3168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877AE8F" wp14:editId="41C91329">
          <wp:simplePos x="0" y="0"/>
          <wp:positionH relativeFrom="column">
            <wp:posOffset>5655945</wp:posOffset>
          </wp:positionH>
          <wp:positionV relativeFrom="paragraph">
            <wp:posOffset>297180</wp:posOffset>
          </wp:positionV>
          <wp:extent cx="333375" cy="340995"/>
          <wp:effectExtent l="0" t="0" r="9525" b="1905"/>
          <wp:wrapSquare wrapText="bothSides"/>
          <wp:docPr id="147682191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21918" name="Grafik 1476821918"/>
                  <pic:cNvPicPr/>
                </pic:nvPicPr>
                <pic:blipFill>
                  <a:blip r:embed="rId2">
                    <a:extLst>
                      <a:ext uri="{28A0092B-C50C-407E-A947-70E740481C1C}">
                        <a14:useLocalDpi xmlns:a14="http://schemas.microsoft.com/office/drawing/2010/main" val="0"/>
                      </a:ext>
                    </a:extLst>
                  </a:blip>
                  <a:stretch>
                    <a:fillRect/>
                  </a:stretch>
                </pic:blipFill>
                <pic:spPr>
                  <a:xfrm>
                    <a:off x="0" y="0"/>
                    <a:ext cx="333375" cy="340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8B69372" wp14:editId="202EE30C">
          <wp:simplePos x="0" y="0"/>
          <wp:positionH relativeFrom="column">
            <wp:posOffset>5073015</wp:posOffset>
          </wp:positionH>
          <wp:positionV relativeFrom="paragraph">
            <wp:posOffset>314325</wp:posOffset>
          </wp:positionV>
          <wp:extent cx="556260" cy="300355"/>
          <wp:effectExtent l="0" t="0" r="0" b="4445"/>
          <wp:wrapTopAndBottom/>
          <wp:docPr id="194315441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54414" name="Grafik 1943154414"/>
                  <pic:cNvPicPr/>
                </pic:nvPicPr>
                <pic:blipFill>
                  <a:blip r:embed="rId3">
                    <a:extLst>
                      <a:ext uri="{28A0092B-C50C-407E-A947-70E740481C1C}">
                        <a14:useLocalDpi xmlns:a14="http://schemas.microsoft.com/office/drawing/2010/main" val="0"/>
                      </a:ext>
                    </a:extLst>
                  </a:blip>
                  <a:stretch>
                    <a:fillRect/>
                  </a:stretch>
                </pic:blipFill>
                <pic:spPr>
                  <a:xfrm>
                    <a:off x="0" y="0"/>
                    <a:ext cx="556260" cy="3003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0F855F9" wp14:editId="76B3F34A">
          <wp:simplePos x="0" y="0"/>
          <wp:positionH relativeFrom="column">
            <wp:posOffset>4309745</wp:posOffset>
          </wp:positionH>
          <wp:positionV relativeFrom="paragraph">
            <wp:posOffset>-149387</wp:posOffset>
          </wp:positionV>
          <wp:extent cx="2303145" cy="505460"/>
          <wp:effectExtent l="0" t="0" r="0" b="0"/>
          <wp:wrapTopAndBottom/>
          <wp:docPr id="42737679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76791" name="Grafik 427376791"/>
                  <pic:cNvPicPr/>
                </pic:nvPicPr>
                <pic:blipFill>
                  <a:blip r:embed="rId4">
                    <a:extLst>
                      <a:ext uri="{28A0092B-C50C-407E-A947-70E740481C1C}">
                        <a14:useLocalDpi xmlns:a14="http://schemas.microsoft.com/office/drawing/2010/main" val="0"/>
                      </a:ext>
                    </a:extLst>
                  </a:blip>
                  <a:stretch>
                    <a:fillRect/>
                  </a:stretch>
                </pic:blipFill>
                <pic:spPr>
                  <a:xfrm>
                    <a:off x="0" y="0"/>
                    <a:ext cx="2303145" cy="5054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120A7"/>
    <w:multiLevelType w:val="hybridMultilevel"/>
    <w:tmpl w:val="A022C33C"/>
    <w:lvl w:ilvl="0" w:tplc="737E31BC">
      <w:start w:val="1"/>
      <w:numFmt w:val="bullet"/>
      <w:pStyle w:val="Listenabsatz"/>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749158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A15"/>
    <w:rsid w:val="00031490"/>
    <w:rsid w:val="00070916"/>
    <w:rsid w:val="00094FDE"/>
    <w:rsid w:val="000A445E"/>
    <w:rsid w:val="00110168"/>
    <w:rsid w:val="00302EFE"/>
    <w:rsid w:val="00471365"/>
    <w:rsid w:val="004730CB"/>
    <w:rsid w:val="00492497"/>
    <w:rsid w:val="004D005A"/>
    <w:rsid w:val="005824B9"/>
    <w:rsid w:val="00657162"/>
    <w:rsid w:val="007B17A1"/>
    <w:rsid w:val="008B14CD"/>
    <w:rsid w:val="008B6F37"/>
    <w:rsid w:val="008D3A15"/>
    <w:rsid w:val="00957FF1"/>
    <w:rsid w:val="00B31FA2"/>
    <w:rsid w:val="00B35A38"/>
    <w:rsid w:val="00B51A06"/>
    <w:rsid w:val="00B76309"/>
    <w:rsid w:val="00D32EC4"/>
    <w:rsid w:val="00E04268"/>
    <w:rsid w:val="00E32AE7"/>
    <w:rsid w:val="00E448AC"/>
    <w:rsid w:val="00E95997"/>
    <w:rsid w:val="00F44720"/>
    <w:rsid w:val="00F731D4"/>
    <w:rsid w:val="00F86FF0"/>
    <w:rsid w:val="00FA4F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7E9"/>
  <w15:chartTrackingRefBased/>
  <w15:docId w15:val="{A64A70D5-6AFB-4EE6-9B2E-76F75B02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3A15"/>
    <w:pPr>
      <w:spacing w:after="120" w:line="240" w:lineRule="auto"/>
      <w:contextualSpacing/>
    </w:pPr>
    <w:rPr>
      <w:rFonts w:ascii="Arial" w:hAnsi="Arial"/>
      <w:sz w:val="20"/>
    </w:rPr>
  </w:style>
  <w:style w:type="paragraph" w:styleId="berschrift1">
    <w:name w:val="heading 1"/>
    <w:basedOn w:val="Standard"/>
    <w:next w:val="Standard"/>
    <w:link w:val="berschrift1Zchn"/>
    <w:uiPriority w:val="9"/>
    <w:qFormat/>
    <w:rsid w:val="008D3A15"/>
    <w:pPr>
      <w:keepNext/>
      <w:keepLines/>
      <w:spacing w:before="120"/>
      <w:outlineLvl w:val="0"/>
    </w:pPr>
    <w:rPr>
      <w:rFonts w:eastAsiaTheme="majorEastAsia" w:cstheme="majorBidi"/>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3A15"/>
    <w:rPr>
      <w:rFonts w:ascii="Arial" w:eastAsiaTheme="majorEastAsia" w:hAnsi="Arial" w:cstheme="majorBidi"/>
      <w:sz w:val="24"/>
      <w:szCs w:val="32"/>
    </w:rPr>
  </w:style>
  <w:style w:type="paragraph" w:styleId="Listenabsatz">
    <w:name w:val="List Paragraph"/>
    <w:basedOn w:val="Standard"/>
    <w:uiPriority w:val="34"/>
    <w:qFormat/>
    <w:rsid w:val="008D3A15"/>
    <w:pPr>
      <w:numPr>
        <w:numId w:val="1"/>
      </w:numPr>
    </w:pPr>
  </w:style>
  <w:style w:type="paragraph" w:styleId="Kopfzeile">
    <w:name w:val="header"/>
    <w:basedOn w:val="Standard"/>
    <w:link w:val="KopfzeileZchn"/>
    <w:uiPriority w:val="99"/>
    <w:unhideWhenUsed/>
    <w:rsid w:val="008D3A15"/>
    <w:pPr>
      <w:tabs>
        <w:tab w:val="center" w:pos="4536"/>
        <w:tab w:val="right" w:pos="9072"/>
      </w:tabs>
      <w:spacing w:after="0"/>
    </w:pPr>
  </w:style>
  <w:style w:type="character" w:customStyle="1" w:styleId="KopfzeileZchn">
    <w:name w:val="Kopfzeile Zchn"/>
    <w:basedOn w:val="Absatz-Standardschriftart"/>
    <w:link w:val="Kopfzeile"/>
    <w:uiPriority w:val="99"/>
    <w:rsid w:val="008D3A15"/>
    <w:rPr>
      <w:rFonts w:ascii="Arial" w:hAnsi="Arial"/>
      <w:sz w:val="20"/>
    </w:rPr>
  </w:style>
  <w:style w:type="paragraph" w:styleId="Fuzeile">
    <w:name w:val="footer"/>
    <w:basedOn w:val="Standard"/>
    <w:link w:val="FuzeileZchn"/>
    <w:uiPriority w:val="99"/>
    <w:unhideWhenUsed/>
    <w:rsid w:val="008D3A15"/>
    <w:pPr>
      <w:tabs>
        <w:tab w:val="center" w:pos="4536"/>
        <w:tab w:val="right" w:pos="9072"/>
      </w:tabs>
      <w:spacing w:after="0"/>
    </w:pPr>
  </w:style>
  <w:style w:type="character" w:customStyle="1" w:styleId="FuzeileZchn">
    <w:name w:val="Fußzeile Zchn"/>
    <w:basedOn w:val="Absatz-Standardschriftart"/>
    <w:link w:val="Fuzeile"/>
    <w:uiPriority w:val="99"/>
    <w:rsid w:val="008D3A15"/>
    <w:rPr>
      <w:rFonts w:ascii="Arial" w:hAnsi="Arial"/>
      <w:sz w:val="20"/>
    </w:rPr>
  </w:style>
  <w:style w:type="character" w:styleId="Hyperlink">
    <w:name w:val="Hyperlink"/>
    <w:basedOn w:val="Absatz-Standardschriftart"/>
    <w:uiPriority w:val="99"/>
    <w:unhideWhenUsed/>
    <w:rsid w:val="00D32EC4"/>
    <w:rPr>
      <w:color w:val="0563C1" w:themeColor="hyperlink"/>
      <w:u w:val="single"/>
    </w:rPr>
  </w:style>
  <w:style w:type="character" w:styleId="NichtaufgelsteErwhnung">
    <w:name w:val="Unresolved Mention"/>
    <w:basedOn w:val="Absatz-Standardschriftart"/>
    <w:uiPriority w:val="99"/>
    <w:semiHidden/>
    <w:unhideWhenUsed/>
    <w:rsid w:val="00094FDE"/>
    <w:rPr>
      <w:color w:val="605E5C"/>
      <w:shd w:val="clear" w:color="auto" w:fill="E1DFDD"/>
    </w:rPr>
  </w:style>
  <w:style w:type="character" w:styleId="BesuchterLink">
    <w:name w:val="FollowedHyperlink"/>
    <w:basedOn w:val="Absatz-Standardschriftart"/>
    <w:uiPriority w:val="99"/>
    <w:semiHidden/>
    <w:unhideWhenUsed/>
    <w:rsid w:val="008B6F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jobs.commerzbank.com/index.php?ac=jobad&amp;code=X35k%2FsRkiqLb855GZJCRLnzpcyzUrgFyh34FymNmSwtKyvbgSDfAuMNDMXGzlEnBjB7E9hQJNbKbcV4kjE7gus%2FJS86seVlI" TargetMode="External"/><Relationship Id="rId4" Type="http://schemas.openxmlformats.org/officeDocument/2006/relationships/settings" Target="settings.xml"/><Relationship Id="rId9" Type="http://schemas.openxmlformats.org/officeDocument/2006/relationships/hyperlink" Target="https://www.kenstone.de/karriere/was-wir-biete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19251-5480-4334-93C8-B0418631AD12}">
  <ds:schemaRefs>
    <ds:schemaRef ds:uri="http://schemas.openxmlformats.org/officeDocument/2006/bibliography"/>
  </ds:schemaRefs>
</ds:datastoreItem>
</file>

<file path=docMetadata/LabelInfo.xml><?xml version="1.0" encoding="utf-8"?>
<clbl:labelList xmlns:clbl="http://schemas.microsoft.com/office/2020/mipLabelMetadata">
  <clbl:label id="{fe4bc684-102f-461d-a6dc-b1e58752f380}" enabled="1" method="Standard" siteId="{2d75a51b-29e5-45d5-a5c5-5aa979cb6a2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2568</Characters>
  <Application>Microsoft Office Word</Application>
  <DocSecurity>0</DocSecurity>
  <Lines>49</Lines>
  <Paragraphs>23</Paragraphs>
  <ScaleCrop>false</ScaleCrop>
  <HeadingPairs>
    <vt:vector size="2" baseType="variant">
      <vt:variant>
        <vt:lpstr>Titel</vt:lpstr>
      </vt:variant>
      <vt:variant>
        <vt:i4>1</vt:i4>
      </vt:variant>
    </vt:vector>
  </HeadingPairs>
  <TitlesOfParts>
    <vt:vector size="1" baseType="lpstr">
      <vt:lpstr/>
    </vt:vector>
  </TitlesOfParts>
  <Company>Commerzbank AG</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Rehr, Stefan</dc:creator>
  <cp:keywords/>
  <dc:description/>
  <cp:lastModifiedBy>Rehr, Stefan</cp:lastModifiedBy>
  <cp:revision>4</cp:revision>
  <dcterms:created xsi:type="dcterms:W3CDTF">2026-11-02T15:21:00Z</dcterms:created>
  <dcterms:modified xsi:type="dcterms:W3CDTF">2026-11-02T15:24:00Z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4bc684-102f-461d-a6dc-b1e58752f380_Enabled">
    <vt:lpwstr>true</vt:lpwstr>
  </property>
  <property fmtid="{D5CDD505-2E9C-101B-9397-08002B2CF9AE}" pid="3" name="MSIP_Label_fe4bc684-102f-461d-a6dc-b1e58752f380_SetDate">
    <vt:lpwstr>2024-02-21T10:19:47Z</vt:lpwstr>
  </property>
  <property fmtid="{D5CDD505-2E9C-101B-9397-08002B2CF9AE}" pid="4" name="MSIP_Label_fe4bc684-102f-461d-a6dc-b1e58752f380_Method">
    <vt:lpwstr>Standard</vt:lpwstr>
  </property>
  <property fmtid="{D5CDD505-2E9C-101B-9397-08002B2CF9AE}" pid="5" name="MSIP_Label_fe4bc684-102f-461d-a6dc-b1e58752f380_Name">
    <vt:lpwstr>For internal use only</vt:lpwstr>
  </property>
  <property fmtid="{D5CDD505-2E9C-101B-9397-08002B2CF9AE}" pid="6" name="MSIP_Label_fe4bc684-102f-461d-a6dc-b1e58752f380_SiteId">
    <vt:lpwstr>2d75a51b-29e5-45d5-a5c5-5aa979cb6a28</vt:lpwstr>
  </property>
  <property fmtid="{D5CDD505-2E9C-101B-9397-08002B2CF9AE}" pid="7" name="MSIP_Label_fe4bc684-102f-461d-a6dc-b1e58752f380_ActionId">
    <vt:lpwstr>4f726c78-25f9-4431-9c50-a51f8b701c75</vt:lpwstr>
  </property>
  <property fmtid="{D5CDD505-2E9C-101B-9397-08002B2CF9AE}" pid="8" name="MSIP_Label_fe4bc684-102f-461d-a6dc-b1e58752f380_ContentBits">
    <vt:lpwstr>0</vt:lpwstr>
  </property>
</Properties>
</file>